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000000"/>
          <w:sz w:val="30"/>
          <w:szCs w:val="30"/>
        </w:rPr>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r>
        <w:rPr>
          <w:rFonts w:hint="eastAsia" w:ascii="微软雅黑" w:hAnsi="微软雅黑" w:eastAsia="微软雅黑" w:cs="微软雅黑"/>
          <w:b/>
          <w:bCs/>
          <w:i w:val="0"/>
          <w:iCs w:val="0"/>
          <w:caps w:val="0"/>
          <w:color w:val="000000"/>
          <w:spacing w:val="0"/>
          <w:sz w:val="30"/>
          <w:szCs w:val="30"/>
          <w:bdr w:val="none" w:color="auto" w:sz="0" w:space="0"/>
          <w:shd w:val="clear" w:fill="FFFFFF"/>
        </w:rPr>
        <w:t>财政部 国家自然科学基金委员会关于印发《国家自然科学基金资助项目资金管理办法》的通知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财教〔2021〕177号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根据党中央、国务院关于科研经费管理改革有关要求和《国务院办公厅关于改革完善中央财政科研经费管理的若干意见》（国办发〔2021〕32号），我们对《财政部 国家自然科学基金委员会关于印发&lt;国家自然科学基金资助项目资金管理办法&gt;的通知》(财教〔2015〕15号)进行了修订。现将修订后的《国家自然科学基金资助项目资金管理办法》印发你们，请遵照执行。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财政部 国家自然科学基金委员会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2021年9月30日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国家自然科学基金资助项目资金管理办法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第一条  为规范国家自然科学基金资助项目（以下简称项目）资金管理和使用，提高资金使用效益，根据《国家自然科学基金条例》、《中共中央办公厅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以及国家有关财经法规和财务管理制度，结合国家自然科学基金（以下简称自然科学基金）管理特点，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第二条  本办法所称项目资金，是指自然科学基金用于资助科学技术人员开展基础研究和科学前沿探索，支持人才和团队建设的专项资金。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第三条  财政部根据国家科技发展规划，结合自然科学基金资金需求和国家财力可能，将项目资金列入中央财政预算，并负责宏观管理和监督。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第四条  国家自然科学基金委员会（以下简称自然科学基金委）依法负责项目的立项和审批，并对项目资金进行具体管理和监督。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第五条  依托单位是项目资金管理的责任主体，应当建立健全“统一领导、分级管理、责任到人”的项目资金管理体制和制度，完善内部控制、绩效管理和监督约束机制，合理确定科研、财务、人事、资产、审计、监察等部门的责任和权限，加强对项目资金的管理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依托单位应当落实项目承诺的自筹资金及其他配套条件，对项目组织实施提供条件保障。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第六条  项目负责人是项目资金使用的直接责任人，对资金使用的合规性、合理性、真实性和相关性负责。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第七条  根据预算管理方式不同，自然科学基金项目资金管理分为包干制和预算制。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第二章  项目资金开支范围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第八条  项目资金支出是指与项目研究工作相关的、由项目资金支付的各项费用支出。项目资金由直接费用和间接费用组成。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第九条  直接费用是指在项目实施过程中发生的与之直接相关的费用，主要包括：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设备费：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业务费：是指项目实施过程中消耗的各种材料、辅助材料等低值易耗品的采购、运输、装卸、整理等费用，发生的测试化验加工、燃料动力、出版/文献/信息传播/知识产权事务、会议/差旅/国际合作交流等费用，以及其他相关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（三）劳务费：是指在项目实施过程中支付给参与项目研究的研究生、博士后、访问学者以及项目聘用的研究人员、科研辅助人员等的劳务性费用，以及支付给临时聘请的咨询专家的费用等。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项目聘用人员的劳务费开支标准，参照当地科学研究和技术服务业从业人员平均工资水平，根据其在项目研究中承担的工作任务确定，其由单位缴纳的社会保险补助、住房公积金等纳入劳务费科目列支。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支付给临时聘请的咨询专家的费用，不得支付给参与本项目及所属课题研究和管理的相关人员，其管理按照国家有关规定执行。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第十条  间接费用是指依托单位在组织实施项目过程中发生的无法在直接费用中列支的相关费用。主要包括：依托单位为项目研究提供的房屋占用，日常水、电、气、暖等消耗，有关管理费用的补助支出，以及激励科研人员的绩效支出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第三章  包干制项目资金申请与审批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第十一条  包干制项目申请人应当本着科学、合理、规范、有效的原则申请资助额度，无需编制项目预算。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多个单位共同承担一个项目的，由项目申请人汇总申请资助额度。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第十二条  自然科学基金委组织专家对包干制项目和申请资助额度进行评审,根据专家评审意见并参考同类项目平均资助强度确定项目资助额度。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第十三条  包干制项目资金由项目负责人自主决定使用，按照本办法第九条规定的开支范围列支，无需履行调剂程序。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对于依托单位为项目研究提供的房屋占用，日常水、电、气、暖等消耗，有关管理费用的补助支出，由依托单位根据实际管理需要，在充分征求项目负责人意见基础上合理确定。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对于激励科研人员的绩效支出，由项目负责人根据实际科研需要和相关薪酬标准自主确定，依托单位按照工资制度进行管理。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第十四条  项目资金应当纳入依托单位财务统一管理，单独核算，专款专用。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第十五条  依托单位应当制定项目经费包干制管理规定，管理规定应当包括经费使用范围和标准、各方责任、违规惩戒措施等内容，报自然科学基金委备案。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第四章  预算制项目资金申请与审批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第十六条  预算制项目负责人（或申请人）应当根据政策相符性、目标相关性和经济合理性原则，编制项目收入预算和支出预算。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收入预算应当按照从各种不同渠道获得的资金总额填列。包括自然科学基金资助的资金以及从依托单位和其他渠道获得的资金。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支出预算应当根据项目需求，按照资金开支范围编列。直接费用中除50万元以上的设备费外，其他费用只提供基本测算说明，不需要提供明细。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第十七条  对于预算制项目，依托单位应当组织其科研和财务管理部门对项目预算进行审核。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有多个单位共同承担一个项目的，依托单位的项目负责人（或申请人）和合作研究单位参与者应当根据各自承担的研究任务分别编报项目预算，经所在单位科研、财务部门审核并签署意见后，由项目负责人（或申请人）汇总编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第十八条  预算制项目申请人申请自然科学基金项目，应当按照本办法中对于直接费用的规定编制项目预算，经依托单位审核后提交自然科学基金委。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第十九条  自然科学基金委组织专家或者择优遴选第三方对预算制项目进行项目评审并同步开展预算评审,根据项目实际需求确定预算。评审专家应满足相关回避要求。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预算评审应当按照规范的程序和要求，坚持独立、客观、公正、科学的原则，对项目申报预算的政策相符性、目标相关性和经济合理性进行评审。不得将预算编制细致程度作为评审预算的因素，不得简单按比例核减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第二十条  依托单位应当组织预算制项目负责人根据批准的项目资助额度，按规定调整项目预算，并在收到资助通知之日起20日内完成审核，报自然科学基金委核准。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第二十一条  预算制项目的直接费用应当纳入依托单位财务统一管理，单独核算，专款专用。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预算制项目的间接费用由依托单位统筹安排使用。依托单位应当建立健全间接费用的内部管理办法，公开透明、合规合理使用间接费用，处理好分摊间接成本和对科研人员激励的关系。绩效支出安排应当与科研人员在项目工作中的实际贡献挂钩。依托单位可将间接费用全部用于绩效支出，并向创新绩效突出的团队和个人倾斜。依托单位不得在间接费用以外，再以任何名义在项目资金中重复提取、列支相关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第二十二条  预算制项目的间接费用一般按照不超过项目直接费用扣除设备购置费后的一定比例核定，并实行总额控制，具体比例如下：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（一）500万元及以下部分为30%；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（二）超过500万元至1000万元的部分为25%；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（三）超过1000万元的部分为20%。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其中，对于数学等纯理论基础研究的预算制项目，间接费用一般按照不超过项目直接费用扣除设备购置费后的一定比例核定，并实行总额控制，具体比例如下：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（一）500万元及以下部分为60%；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（二）超过500万元至1000万元的部分为50%；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（三）超过1000万元的部分为40%。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第二十三条  预算制项目实施过程中，项目预算有以下情况确需调剂的，应当按相关程序报自然科学基金委审批。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（一）由于研究内容或者研究计划作出重大调整等原因需要对预算总额进行调剂的；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（二）同一项目课题之间资金需要调剂的。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第二十四条  预算制项目实施过程中，在项目预算额度不变的情况下，预算确需调剂的，按以下规定予以调剂：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（一）设备费预算如需调剂，由项目负责人根据科研活动的实际需要提出申请，报依托单位审批。依托单位应当统筹考虑现有设备配置情况、科研项目实际需求等，及时办理调剂手续。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（二）劳务费、业务费预算如需调剂，由项目负责人根据科研活动实际需要自主安排。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（三）项目间接费用预算总额不得调增，依托单位与项目负责人协商一致后可调减用于直接费用。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第二十五条  对于需开展中期项目检查的预算制项目，可由自然科学基金委组织专家同步对资金的使用进行检查或评估。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第五章  预算执行与决算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第二十六条  自然科学基金委应当按照国库集中支付制度规定，根据不同类型科研项目特点、研究进度、资金需求等，合理制定经费拨付计划并在资助项目计划书签订后30日内，将经费按计划拨付至依托单位，切实保障科研活动需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有多个单位共同承担一个项目的，依托单位应当及时按资助项目计划书和合同转拨合作研究单位资金，并加强对转拨资金的监督管理。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项目负责人应当结合科研活动需要，科学合理安排项目资金支出进度。依托单位应当关注项目资金执行进度，有效提高资金使用效益。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第二十七条  项目资金管理使用不得存在以下行为：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（一）编报虚假预算；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（二）未对项目资金进行单独核算；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（三）列支与本项目任务无关的支出；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（四）未按规定执行和调剂预算、违反规定转拨项目资金；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（五）虚假承诺其他来源资金；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（六）通过虚假合同、虚假票据、虚构事项、虚报人员等弄虚作假，转移、套取、报销项目资金；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（七）截留、挤占、挪用项目资金；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（八）设置账外账、随意调账变动支出、随意修改记账凭证、提供虚假财务会计资料等；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（九）使用项目资金列支应当由个人负担的有关费用和支付各种罚款、捐款、赞助、投资、偿还债务等；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（十）其他违反国家财经纪律的行为。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第二十八条  项目资助期满后，项目负责人应当会同科研、财务、资产等管理部门及时清理账目与资产，如实编制项目决算。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有多个单位共同承担一个项目的，依托单位的项目负责人和合作研究单位的参与者应当分别编报项目决算，经所在单位科研、财务管理部门审核并签署意见后，由依托单位项目负责人汇总编制。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依托单位应当组织其科研、财务管理部门审核项目决算，并签署意见后报自然科学基金委。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第二十九条  自然科学基金委准予结题的项目，结余资金留归依托单位使用。依托单位应当将结余资金统筹安排用于基础研究直接支出，优先考虑原项目团队科研需求，并加强结余资金管理，健全结余资金盘活机制，加快资金使用进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自然科学基金委不予结题的项目，依托单位应当负责将结余资金在通知书下达后30日内按原渠道退回自然科学基金委。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第三十条  项目实施过程中，因故终止执行的项目，依托单位应当负责将结余资金按原渠道退回自然科学基金委。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因故被依法撤销的项目，依托单位应当负责将已拨付的资金全部按原渠道退回自然科学基金委。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依托单位发生变更的项目，原依托单位应当及时向新依托单位转拨需转拨的项目资金。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第三十一条  依托单位应当严格执行国家有关支出管理制度。对应当实行“公务卡”结算的支出，按照中央财政科研项目使用公务卡结算的有关规定执行。对于设备、大宗材料、测试化验加工、劳务、专家咨询等费用，原则上应当通过银行转账方式结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第三十二条  在项目实施过程中，依托单位因科研活动实际需要，邀请国内外专家、学者和有关人员参加由其主办的会议等，对确需负担的城市间交通费、国际旅费，可在会议费等费用中报销。对国内差旅费中的伙食补助费、市内交通费和难以取得发票的住宿费可实行包干制。对野外考察、心理测试等科研活动中无法取得发票或者财政性票据的，在确保真实性的前提下，可按实际发生额予以报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第三十三条  依托单位应当优化和完善内部管理规定，简化科研仪器设备采购流程。对科研急需的设备和耗材采用特事特办、随到随办的采购机制，可以不进行招标投标程序。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项目实施过程中，行政事业单位使用项目资金形成的固定资产属于国有资产，应当按照国家有关国有资产管理的规定执行。企业使用项目资金形成的固定资产，按照《企业财务通则》等相关规章制度执行。项目资金形成的知识产权等无形资产的管理，按照国家有关规定执行。使用项目资金形成的大型科学仪器设备、科学数据、自然科技资源等，按照规定开放共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第三十四条  依托单位要切实强化法人责任，制定内部管理办法，落实项目预算调剂、间接费用统筹使用、劳务费管理、结余资金使用等管理权限。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第三十五条  依托单位应当创新服务方式，让科研人员潜心从事科学研究。应当全面落实科研财务助理制度，确保每个项目配有相对固定的科研财务助理，为科研人员在预算编制、经费报销等方面提供专业化服务。科研财务助理所需人力成本费用（含社会保险补助、住房公积金），可由依托单位根据情况通过科研项目经费等渠道统筹解决。应当改进财务报销管理方式，充分利用信息化手段，建立符合科研实际需要的内部报销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第六章  绩效管理与监督检查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第三十六条  自然科学基金委应当建立项目资金绩效管理制度，对项目资金管理使用效益进行绩效评价。进一步强化绩效导向，加强分类绩效评价，对自由探索型、任务导向型等不同类型科研项目，健全差异化的绩效评价指标体系，强化绩效评价结果运用，将绩效评价结果作为项目调整、后续支持的重要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依托单位应当切实加强绩效管理，引导科研资源向优秀人才和团队倾斜，提高科研经费使用效益。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第三十七条  财政部、自然科学基金委、审计署、相关主管部门、依托单位应当根据职责和分工，建立覆盖资金管理使用全过程的资金监督机制。加强审计监督、财会监督与日常监督的贯通协调，增强监督合力，加强信息共享，避免交叉重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第三十八条  财政部按规定对自然科学基金项目资金管理和使用情况进行监督管理。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第三十九条  审计署、自然科学基金委按规定对依托单位项目资金管理和使用情况进行监督检查。依托单位和项目负责人应当积极配合并提供有关资料。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第四十条  相关主管部门应当督促所属依托单位加强内控制度和监督制约机制建设、落实项目资金管理责任，配合财政部、自然科学基金委开展监督检查和整改工作。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第四十一条  依托单位应当按照本办法和国家相关财经法规及财务管理规定，完善内部控制和监督制约机制，动态监管资金使用并实时预警提醒，确保资金合理规范使用；加强支撑服务条件建设，提高对科研人员的服务水平，建立常态化的自查自纠机制，保证项目资金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第四十二条  项目资金管理建立承诺机制。依托单位应当承诺依法履行项目资金管理的职责。项目负责人应当承诺提供真实的项目信息，并认真遵守项目资金管理的有关规定。依托单位和项目负责人对违反承诺导致的后果承担相应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对依托单位和科研人员在项目资金管理使用过程中出现的失信情况，应当纳入信用记录管理，对严重失信行为实行追责和惩戒。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第四十三条  项目资金管理建立信息公开机制。自然科学基金委应当及时公开非涉密项目预算安排情况，接受社会监督。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依托单位应当在单位内部公开非涉密项目立项、主要研究人员、资金使用（重点是间接费用、外拨资金、结余资金使用等）、决算、大型仪器设备购置以及项目研究成果等情况，接受内部监督。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第四十四条  任何单位和个人发现项目资金在使用和管理过程中有违规行为的，有权检举或者控告。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第四十五条  财政部、自然科学基金委及其相关工作人员、评审专家在自然科学基金预算审核环节，自然科学基金委及其相关工作人员在项目立项及其资金分配等环节，存在违反规定安排资金或其他滥用职权、玩忽职守、徇私舞弊等违法违规行为的，依法责令改正，对负有责任的领导人员和直接责任人员依法给予处分；涉嫌犯罪的，依法移送有关机关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第四十六条  依托单位及其相关工作人员、项目负责人及其团队成员对于资金管理使用过程中，不按规定管理和使用项目资金、不按时编报项目决算、不按规定进行会计核算，存在截留、挪用、侵占项目资金等违法违规行为的，按照《中华人民共和国预算法》及其实施条例、《中华人民共和国会计法》、《国家自然科学基金条例》、《财政违法行为处罚处分条例》等国家有关规定追究相应责任。涉嫌犯罪的，依法移送有关机关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第四十七条  自然科学基金委对项目资金管理、监督和检查等过程中发现的问题以及收到的投诉举报依法开展调查，并依法严肃查处违规违纪行为。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第七章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第四十八条  本办法由财政部、自然科学基金委负责解释。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第四十九条  本办法自发布之日起施行。</w:t>
      </w:r>
    </w:p>
    <w:p>
      <w:pPr>
        <w:rPr>
          <w:rFonts w:hint="eastAsia" w:eastAsiaTheme="minorEastAsia"/>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05BA4"/>
    <w:rsid w:val="1AFD3635"/>
    <w:rsid w:val="20995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2021-04-14T03:08:00Z</dcterms:created>
  <dc:creator>acer</dc:creator>
  <cp:lastModifiedBy>acer</cp:lastModifiedBy>
  <dcterms:modified xsi:type="dcterms:W3CDTF">2022-04-18T00:59:32Z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60E579ACA06146BF81A711A984A38677</vt:lpwstr>
  </property>
</Properties>
</file>